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1CE4" w14:textId="77777777" w:rsidR="00F0575D" w:rsidRDefault="00887775" w:rsidP="00772C10">
      <w:pPr>
        <w:tabs>
          <w:tab w:val="left" w:pos="-720"/>
          <w:tab w:val="left" w:pos="600"/>
          <w:tab w:val="left" w:pos="1200"/>
          <w:tab w:val="left" w:pos="5400"/>
          <w:tab w:val="right" w:pos="9840"/>
        </w:tabs>
        <w:jc w:val="center"/>
        <w:rPr>
          <w:rFonts w:ascii="Courier" w:hAnsi="Courier"/>
          <w:b/>
          <w:sz w:val="40"/>
        </w:rPr>
      </w:pPr>
      <w:r>
        <w:rPr>
          <w:noProof/>
        </w:rPr>
        <mc:AlternateContent>
          <mc:Choice Requires="wps">
            <w:drawing>
              <wp:anchor distT="152400" distB="152400" distL="152400" distR="152400" simplePos="0" relativeHeight="251657728" behindDoc="0" locked="0" layoutInCell="0" allowOverlap="1" wp14:anchorId="295A7C00" wp14:editId="0F53D8CE">
                <wp:simplePos x="0" y="0"/>
                <wp:positionH relativeFrom="margin">
                  <wp:posOffset>5172710</wp:posOffset>
                </wp:positionH>
                <wp:positionV relativeFrom="paragraph">
                  <wp:posOffset>5080</wp:posOffset>
                </wp:positionV>
                <wp:extent cx="1070610" cy="1136015"/>
                <wp:effectExtent l="0" t="0" r="15240" b="26035"/>
                <wp:wrapSquare wrapText="lef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136015"/>
                        </a:xfrm>
                        <a:prstGeom prst="rect">
                          <a:avLst/>
                        </a:prstGeom>
                        <a:solidFill>
                          <a:srgbClr val="FFFFFF"/>
                        </a:solidFill>
                        <a:ln w="12192">
                          <a:solidFill>
                            <a:srgbClr val="000000"/>
                          </a:solidFill>
                          <a:miter lim="800000"/>
                          <a:headEnd/>
                          <a:tailEnd/>
                        </a:ln>
                      </wps:spPr>
                      <wps:txbx>
                        <w:txbxContent>
                          <w:p w14:paraId="7AE566FC" w14:textId="77777777" w:rsidR="00F0575D" w:rsidRDefault="00887775">
                            <w:r>
                              <w:rPr>
                                <w:noProof/>
                              </w:rPr>
                              <w:drawing>
                                <wp:inline distT="0" distB="0" distL="0" distR="0" wp14:anchorId="41F5BE5A" wp14:editId="0B944CA7">
                                  <wp:extent cx="992461" cy="10319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284" cy="1029703"/>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A7C00" id="_x0000_t202" coordsize="21600,21600" o:spt="202" path="m,l,21600r21600,l21600,xe">
                <v:stroke joinstyle="miter"/>
                <v:path gradientshapeok="t" o:connecttype="rect"/>
              </v:shapetype>
              <v:shape id="Text Box 3" o:spid="_x0000_s1026" type="#_x0000_t202" style="position:absolute;left:0;text-align:left;margin-left:407.3pt;margin-top:.4pt;width:84.3pt;height:89.45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" o:allowincell="f" strokeweight=".96pt">
                <v:textbox inset="0,0,0,0">
                  <w:txbxContent>
                    <w:p w14:paraId="7AE566FC" w14:textId="77777777" w:rsidR="00F0575D" w:rsidRDefault="00887775">
                      <w:r>
                        <w:rPr>
                          <w:noProof/>
                        </w:rPr>
                        <w:drawing>
                          <wp:inline distT="0" distB="0" distL="0" distR="0" wp14:anchorId="41F5BE5A" wp14:editId="0B944CA7">
                            <wp:extent cx="992461" cy="10319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284" cy="1029703"/>
                                    </a:xfrm>
                                    <a:prstGeom prst="rect">
                                      <a:avLst/>
                                    </a:prstGeom>
                                    <a:noFill/>
                                    <a:ln>
                                      <a:noFill/>
                                    </a:ln>
                                  </pic:spPr>
                                </pic:pic>
                              </a:graphicData>
                            </a:graphic>
                          </wp:inline>
                        </w:drawing>
                      </w:r>
                    </w:p>
                  </w:txbxContent>
                </v:textbox>
                <w10:wrap type="square" side="left" anchorx="margin"/>
              </v:shape>
            </w:pict>
          </mc:Fallback>
        </mc:AlternateContent>
      </w:r>
      <w:r>
        <w:rPr>
          <w:noProof/>
        </w:rPr>
        <mc:AlternateContent>
          <mc:Choice Requires="wps">
            <w:drawing>
              <wp:anchor distT="152400" distB="152400" distL="152400" distR="152400" simplePos="0" relativeHeight="251656704" behindDoc="0" locked="0" layoutInCell="0" allowOverlap="1" wp14:anchorId="1EB11148" wp14:editId="09F0C4B6">
                <wp:simplePos x="0" y="0"/>
                <wp:positionH relativeFrom="margin">
                  <wp:posOffset>635</wp:posOffset>
                </wp:positionH>
                <wp:positionV relativeFrom="paragraph">
                  <wp:posOffset>45720</wp:posOffset>
                </wp:positionV>
                <wp:extent cx="574675" cy="703580"/>
                <wp:effectExtent l="0" t="0" r="15875" b="20320"/>
                <wp:wrapSquare wrapText="r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703580"/>
                        </a:xfrm>
                        <a:prstGeom prst="rect">
                          <a:avLst/>
                        </a:prstGeom>
                        <a:solidFill>
                          <a:srgbClr val="FFFFFF"/>
                        </a:solidFill>
                        <a:ln w="12192">
                          <a:solidFill>
                            <a:srgbClr val="000000"/>
                          </a:solidFill>
                          <a:miter lim="800000"/>
                          <a:headEnd/>
                          <a:tailEnd/>
                        </a:ln>
                      </wps:spPr>
                      <wps:txbx>
                        <w:txbxContent>
                          <w:p w14:paraId="76F74F13" w14:textId="77777777" w:rsidR="00F0575D" w:rsidRDefault="00887775">
                            <w:r>
                              <w:rPr>
                                <w:noProof/>
                              </w:rPr>
                              <w:drawing>
                                <wp:inline distT="0" distB="0" distL="0" distR="0" wp14:anchorId="534D60DC" wp14:editId="5A89A89E">
                                  <wp:extent cx="571500" cy="702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0231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11148" id="Text Box 2" o:spid="_x0000_s1027" type="#_x0000_t202" style="position:absolute;left:0;text-align:left;margin-left:.05pt;margin-top:3.6pt;width:45.25pt;height:55.4pt;z-index:2516567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" o:allowincell="f" strokeweight=".96pt">
                <v:textbox inset="0,0,0,0">
                  <w:txbxContent>
                    <w:p w14:paraId="76F74F13" w14:textId="77777777" w:rsidR="00F0575D" w:rsidRDefault="00887775">
                      <w:r>
                        <w:rPr>
                          <w:noProof/>
                        </w:rPr>
                        <w:drawing>
                          <wp:inline distT="0" distB="0" distL="0" distR="0" wp14:anchorId="534D60DC" wp14:editId="5A89A89E">
                            <wp:extent cx="571500" cy="702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02310"/>
                                    </a:xfrm>
                                    <a:prstGeom prst="rect">
                                      <a:avLst/>
                                    </a:prstGeom>
                                    <a:noFill/>
                                    <a:ln>
                                      <a:noFill/>
                                    </a:ln>
                                  </pic:spPr>
                                </pic:pic>
                              </a:graphicData>
                            </a:graphic>
                          </wp:inline>
                        </w:drawing>
                      </w:r>
                    </w:p>
                  </w:txbxContent>
                </v:textbox>
                <w10:wrap type="square" side="right" anchorx="margin"/>
              </v:shape>
            </w:pict>
          </mc:Fallback>
        </mc:AlternateContent>
      </w:r>
      <w:r w:rsidR="00F0575D">
        <w:fldChar w:fldCharType="begin"/>
      </w:r>
      <w:r w:rsidR="00F0575D">
        <w:instrText xml:space="preserve"> SEQ CHAPTER \h \r 1</w:instrText>
      </w:r>
      <w:r w:rsidR="00F0575D">
        <w:fldChar w:fldCharType="end"/>
      </w:r>
      <w:r w:rsidR="00FE5E0E">
        <w:rPr>
          <w:noProof/>
        </w:rPr>
        <mc:AlternateContent>
          <mc:Choice Requires="wps">
            <w:drawing>
              <wp:anchor distT="57150" distB="57150" distL="57150" distR="57150" simplePos="0" relativeHeight="251658752" behindDoc="0" locked="0" layoutInCell="0" allowOverlap="1" wp14:anchorId="74B72D84" wp14:editId="325A1205">
                <wp:simplePos x="0" y="0"/>
                <wp:positionH relativeFrom="margin">
                  <wp:posOffset>-1668145</wp:posOffset>
                </wp:positionH>
                <wp:positionV relativeFrom="margin">
                  <wp:posOffset>83820</wp:posOffset>
                </wp:positionV>
                <wp:extent cx="713105" cy="73279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89E86" w14:textId="77777777" w:rsidR="00F0575D" w:rsidRDefault="00FE5E0E">
                            <w:r>
                              <w:rPr>
                                <w:noProof/>
                              </w:rPr>
                              <w:drawing>
                                <wp:inline distT="0" distB="0" distL="0" distR="0" wp14:anchorId="6E16A749" wp14:editId="761C9F51">
                                  <wp:extent cx="710565" cy="7346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565" cy="73469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72D84" id="Text Box 4" o:spid="_x0000_s1028" type="#_x0000_t202" style="position:absolute;left:0;text-align:left;margin-left:-131.35pt;margin-top:6.6pt;width:56.15pt;height:57.7pt;z-index:25165875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" o:allowincell="f" stroked="f">
                <v:textbox inset="0,0,0,0">
                  <w:txbxContent>
                    <w:p w14:paraId="38189E86" w14:textId="77777777" w:rsidR="00F0575D" w:rsidRDefault="00FE5E0E">
                      <w:r>
                        <w:rPr>
                          <w:noProof/>
                        </w:rPr>
                        <w:drawing>
                          <wp:inline distT="0" distB="0" distL="0" distR="0" wp14:anchorId="6E16A749" wp14:editId="761C9F51">
                            <wp:extent cx="710565" cy="7346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565" cy="734695"/>
                                    </a:xfrm>
                                    <a:prstGeom prst="rect">
                                      <a:avLst/>
                                    </a:prstGeom>
                                    <a:noFill/>
                                    <a:ln>
                                      <a:noFill/>
                                    </a:ln>
                                  </pic:spPr>
                                </pic:pic>
                              </a:graphicData>
                            </a:graphic>
                          </wp:inline>
                        </w:drawing>
                      </w:r>
                    </w:p>
                  </w:txbxContent>
                </v:textbox>
                <w10:wrap type="square" anchorx="margin" anchory="margin"/>
              </v:shape>
            </w:pict>
          </mc:Fallback>
        </mc:AlternateContent>
      </w:r>
      <w:r w:rsidR="00F0575D">
        <w:rPr>
          <w:rFonts w:ascii="Courier" w:hAnsi="Courier"/>
          <w:b/>
          <w:sz w:val="40"/>
        </w:rPr>
        <w:t xml:space="preserve">   </w:t>
      </w:r>
      <w:r w:rsidR="00F0575D">
        <w:rPr>
          <w:rFonts w:ascii="CG Times" w:hAnsi="CG Times"/>
          <w:b/>
          <w:sz w:val="40"/>
        </w:rPr>
        <w:t>COUNTY OF ANOKA</w:t>
      </w:r>
    </w:p>
    <w:p w14:paraId="28C71E29" w14:textId="77777777" w:rsidR="00F0575D" w:rsidRDefault="00F0575D" w:rsidP="00772C10">
      <w:pPr>
        <w:tabs>
          <w:tab w:val="left" w:pos="-720"/>
          <w:tab w:val="left" w:pos="600"/>
          <w:tab w:val="left" w:pos="1200"/>
          <w:tab w:val="left" w:pos="5400"/>
          <w:tab w:val="right" w:pos="9840"/>
        </w:tabs>
        <w:jc w:val="center"/>
        <w:rPr>
          <w:rFonts w:ascii="CG Times" w:hAnsi="CG Times"/>
          <w:sz w:val="20"/>
        </w:rPr>
      </w:pPr>
      <w:r>
        <w:rPr>
          <w:rFonts w:ascii="CG Times" w:hAnsi="CG Times"/>
          <w:b/>
          <w:smallCaps/>
          <w:sz w:val="20"/>
        </w:rPr>
        <w:t>ANOKA COUNTY COMMUNITY ACTION PROGRAM,</w:t>
      </w:r>
      <w:r>
        <w:rPr>
          <w:rFonts w:ascii="CG Times" w:hAnsi="CG Times"/>
          <w:b/>
          <w:sz w:val="20"/>
        </w:rPr>
        <w:t xml:space="preserve"> INC</w:t>
      </w:r>
      <w:r>
        <w:rPr>
          <w:rFonts w:ascii="CG Times" w:hAnsi="CG Times"/>
          <w:sz w:val="20"/>
        </w:rPr>
        <w:t>.</w:t>
      </w:r>
    </w:p>
    <w:p w14:paraId="79DCE1BC" w14:textId="77777777" w:rsidR="00F0575D" w:rsidRDefault="00F0575D" w:rsidP="00772C10">
      <w:pPr>
        <w:tabs>
          <w:tab w:val="left" w:pos="-720"/>
          <w:tab w:val="left" w:pos="600"/>
          <w:tab w:val="left" w:pos="1200"/>
          <w:tab w:val="left" w:pos="5400"/>
          <w:tab w:val="right" w:pos="9840"/>
        </w:tabs>
        <w:spacing w:line="300" w:lineRule="auto"/>
        <w:jc w:val="center"/>
        <w:rPr>
          <w:rFonts w:ascii="CG Times" w:hAnsi="CG Times"/>
          <w:b/>
          <w:smallCaps/>
          <w:sz w:val="28"/>
        </w:rPr>
      </w:pPr>
      <w:r>
        <w:rPr>
          <w:rFonts w:ascii="CG Times" w:hAnsi="CG Times"/>
          <w:b/>
          <w:smallCaps/>
          <w:sz w:val="28"/>
        </w:rPr>
        <w:t>CHILD CARE ASSISTANCE PROGRAM</w:t>
      </w:r>
    </w:p>
    <w:p w14:paraId="29CCD725" w14:textId="77777777" w:rsidR="00F0575D" w:rsidRDefault="00F0575D" w:rsidP="00772C10">
      <w:pPr>
        <w:tabs>
          <w:tab w:val="left" w:pos="-720"/>
          <w:tab w:val="left" w:pos="600"/>
          <w:tab w:val="left" w:pos="1200"/>
          <w:tab w:val="left" w:pos="5400"/>
          <w:tab w:val="right" w:pos="9840"/>
        </w:tabs>
        <w:spacing w:line="300" w:lineRule="auto"/>
        <w:jc w:val="center"/>
        <w:rPr>
          <w:rFonts w:ascii="CG Times" w:hAnsi="CG Times"/>
          <w:b/>
          <w:smallCaps/>
          <w:sz w:val="20"/>
        </w:rPr>
      </w:pPr>
      <w:r>
        <w:rPr>
          <w:rFonts w:ascii="CG Times" w:hAnsi="CG Times"/>
          <w:b/>
          <w:sz w:val="20"/>
        </w:rPr>
        <w:t>HUMAN SERVICE CENTER</w:t>
      </w:r>
    </w:p>
    <w:p w14:paraId="32666502" w14:textId="0C061594" w:rsidR="00F0575D" w:rsidRDefault="00F0575D" w:rsidP="00772C10">
      <w:pPr>
        <w:tabs>
          <w:tab w:val="left" w:pos="-720"/>
          <w:tab w:val="left" w:pos="600"/>
          <w:tab w:val="left" w:pos="1200"/>
          <w:tab w:val="left" w:pos="5400"/>
          <w:tab w:val="right" w:pos="9840"/>
        </w:tabs>
        <w:spacing w:line="300" w:lineRule="auto"/>
        <w:jc w:val="center"/>
        <w:rPr>
          <w:rFonts w:ascii="CG Times" w:hAnsi="CG Times"/>
          <w:b/>
          <w:smallCaps/>
          <w:sz w:val="20"/>
        </w:rPr>
      </w:pPr>
      <w:r>
        <w:rPr>
          <w:rFonts w:ascii="CG Times" w:hAnsi="CG Times"/>
          <w:b/>
          <w:smallCaps/>
          <w:sz w:val="20"/>
        </w:rPr>
        <w:t xml:space="preserve">1201 89th Ave. N.E., Suite </w:t>
      </w:r>
      <w:r w:rsidR="00A271F8">
        <w:rPr>
          <w:rFonts w:ascii="CG Times" w:hAnsi="CG Times"/>
          <w:b/>
          <w:smallCaps/>
          <w:sz w:val="20"/>
        </w:rPr>
        <w:t>345</w:t>
      </w:r>
      <w:r>
        <w:rPr>
          <w:rFonts w:ascii="CG Times" w:hAnsi="CG Times"/>
          <w:b/>
          <w:smallCaps/>
          <w:sz w:val="20"/>
        </w:rPr>
        <w:t>, Blaine, MN.  55434-337</w:t>
      </w:r>
      <w:r w:rsidR="00131FDA">
        <w:rPr>
          <w:rFonts w:ascii="CG Times" w:hAnsi="CG Times"/>
          <w:b/>
          <w:smallCaps/>
          <w:sz w:val="20"/>
        </w:rPr>
        <w:t>0</w:t>
      </w:r>
    </w:p>
    <w:p w14:paraId="1D3DCAE8" w14:textId="77777777" w:rsidR="00F0575D" w:rsidRDefault="00772C10" w:rsidP="00772C10">
      <w:pPr>
        <w:tabs>
          <w:tab w:val="left" w:pos="-1440"/>
          <w:tab w:val="left" w:pos="-720"/>
          <w:tab w:val="left" w:pos="360"/>
          <w:tab w:val="left" w:pos="960"/>
          <w:tab w:val="left" w:pos="5160"/>
          <w:tab w:val="right" w:pos="9360"/>
        </w:tabs>
        <w:jc w:val="center"/>
        <w:rPr>
          <w:rFonts w:ascii="CG Times" w:hAnsi="CG Times"/>
          <w:smallCaps/>
          <w:sz w:val="20"/>
        </w:rPr>
      </w:pPr>
      <w:r>
        <w:rPr>
          <w:rFonts w:ascii="CG Times" w:hAnsi="CG Times"/>
          <w:b/>
          <w:smallCaps/>
          <w:sz w:val="20"/>
        </w:rPr>
        <w:t xml:space="preserve">                            </w:t>
      </w:r>
      <w:r w:rsidR="00512B11">
        <w:rPr>
          <w:rFonts w:ascii="CG Times" w:hAnsi="CG Times"/>
          <w:b/>
          <w:smallCaps/>
          <w:sz w:val="20"/>
        </w:rPr>
        <w:t>PHONE (763) 324-</w:t>
      </w:r>
      <w:proofErr w:type="gramStart"/>
      <w:r w:rsidR="00512B11">
        <w:rPr>
          <w:rFonts w:ascii="CG Times" w:hAnsi="CG Times"/>
          <w:b/>
          <w:smallCaps/>
          <w:sz w:val="20"/>
        </w:rPr>
        <w:t>2350</w:t>
      </w:r>
      <w:r w:rsidR="00F0575D">
        <w:rPr>
          <w:rFonts w:ascii="CG Times" w:hAnsi="CG Times"/>
          <w:b/>
          <w:smallCaps/>
          <w:sz w:val="20"/>
        </w:rPr>
        <w:t xml:space="preserve">  FAX</w:t>
      </w:r>
      <w:proofErr w:type="gramEnd"/>
      <w:r w:rsidR="00F0575D">
        <w:rPr>
          <w:rFonts w:ascii="CG Times" w:hAnsi="CG Times"/>
          <w:b/>
          <w:smallCaps/>
          <w:sz w:val="20"/>
        </w:rPr>
        <w:t xml:space="preserve"> (7</w:t>
      </w:r>
      <w:r w:rsidR="00512B11">
        <w:rPr>
          <w:rFonts w:ascii="CG Times" w:hAnsi="CG Times"/>
          <w:b/>
          <w:smallCaps/>
          <w:sz w:val="20"/>
        </w:rPr>
        <w:t>63) 324-3730</w:t>
      </w:r>
    </w:p>
    <w:p w14:paraId="669DDD34" w14:textId="749F9439" w:rsidR="00F0575D" w:rsidRDefault="00575729">
      <w:pPr>
        <w:tabs>
          <w:tab w:val="left" w:pos="-1440"/>
          <w:tab w:val="left" w:pos="-720"/>
          <w:tab w:val="left" w:pos="360"/>
          <w:tab w:val="left" w:pos="960"/>
          <w:tab w:val="left" w:pos="5160"/>
          <w:tab w:val="right" w:pos="9360"/>
        </w:tabs>
        <w:jc w:val="both"/>
        <w:rPr>
          <w:rFonts w:ascii="CG Times" w:hAnsi="CG Times"/>
          <w:smallCaps/>
          <w:sz w:val="20"/>
        </w:rPr>
      </w:pPr>
      <w:r>
        <w:rPr>
          <w:rFonts w:ascii="CG Times" w:hAnsi="CG Times"/>
          <w:smallCaps/>
          <w:sz w:val="20"/>
        </w:rPr>
        <w:t>0</w:t>
      </w:r>
      <w:r w:rsidR="00251606">
        <w:rPr>
          <w:rFonts w:ascii="CG Times" w:hAnsi="CG Times"/>
          <w:smallCaps/>
          <w:sz w:val="20"/>
        </w:rPr>
        <w:t>3/30</w:t>
      </w:r>
      <w:r>
        <w:rPr>
          <w:rFonts w:ascii="CG Times" w:hAnsi="CG Times"/>
          <w:smallCaps/>
          <w:sz w:val="20"/>
        </w:rPr>
        <w:t>/2022</w:t>
      </w:r>
    </w:p>
    <w:p w14:paraId="513BF333" w14:textId="77777777" w:rsidR="00B8031D" w:rsidRDefault="00B8031D">
      <w:pPr>
        <w:tabs>
          <w:tab w:val="left" w:pos="-1440"/>
          <w:tab w:val="left" w:pos="-720"/>
          <w:tab w:val="left" w:pos="360"/>
          <w:tab w:val="left" w:pos="960"/>
          <w:tab w:val="left" w:pos="5160"/>
          <w:tab w:val="right" w:pos="9360"/>
        </w:tabs>
        <w:rPr>
          <w:rFonts w:ascii="Arial" w:hAnsi="Arial" w:cs="Arial"/>
        </w:rPr>
      </w:pPr>
    </w:p>
    <w:p w14:paraId="49B8E32C" w14:textId="51935DC5" w:rsidR="00A03958" w:rsidRDefault="00A03958" w:rsidP="00A03958">
      <w:pPr>
        <w:pStyle w:val="Default"/>
        <w:rPr>
          <w:b/>
          <w:bCs/>
          <w:sz w:val="29"/>
          <w:szCs w:val="29"/>
        </w:rPr>
      </w:pPr>
      <w:r>
        <w:rPr>
          <w:b/>
          <w:bCs/>
          <w:sz w:val="29"/>
          <w:szCs w:val="29"/>
        </w:rPr>
        <w:t xml:space="preserve">NOTICE OF CHILD CARE ASSISTANCE PROGRAM POLICIES </w:t>
      </w:r>
    </w:p>
    <w:p w14:paraId="1D812962" w14:textId="77777777" w:rsidR="00A03958" w:rsidRDefault="00A03958" w:rsidP="00A03958">
      <w:pPr>
        <w:pStyle w:val="Default"/>
        <w:rPr>
          <w:sz w:val="29"/>
          <w:szCs w:val="29"/>
        </w:rPr>
      </w:pPr>
    </w:p>
    <w:p w14:paraId="54EFDDBC" w14:textId="7F1D4DC5" w:rsidR="00A03958" w:rsidRDefault="00A03958" w:rsidP="00A03958">
      <w:pPr>
        <w:pStyle w:val="Default"/>
        <w:rPr>
          <w:rFonts w:ascii="Calibri" w:hAnsi="Calibri" w:cs="Calibri"/>
          <w:sz w:val="22"/>
          <w:szCs w:val="22"/>
        </w:rPr>
      </w:pPr>
      <w:r>
        <w:rPr>
          <w:rFonts w:ascii="Calibri" w:hAnsi="Calibri" w:cs="Calibri"/>
          <w:sz w:val="22"/>
          <w:szCs w:val="22"/>
        </w:rPr>
        <w:t xml:space="preserve">This notice is to inform you of policies in place for registered childcare assistance providers paid by </w:t>
      </w:r>
      <w:bookmarkStart w:id="0" w:name="_Hlk81315929"/>
      <w:r>
        <w:rPr>
          <w:rFonts w:ascii="Calibri" w:hAnsi="Calibri" w:cs="Calibri"/>
          <w:sz w:val="22"/>
          <w:szCs w:val="22"/>
        </w:rPr>
        <w:t>Anoka County Child Care Assistance</w:t>
      </w:r>
      <w:bookmarkEnd w:id="0"/>
      <w:r>
        <w:rPr>
          <w:rFonts w:ascii="Calibri" w:hAnsi="Calibri" w:cs="Calibri"/>
          <w:sz w:val="22"/>
          <w:szCs w:val="22"/>
        </w:rPr>
        <w:t xml:space="preserve">. </w:t>
      </w:r>
    </w:p>
    <w:p w14:paraId="223D6F1C" w14:textId="77777777" w:rsidR="00A03958" w:rsidRDefault="00A03958" w:rsidP="00A03958">
      <w:pPr>
        <w:pStyle w:val="Default"/>
        <w:rPr>
          <w:rFonts w:ascii="Calibri" w:hAnsi="Calibri" w:cs="Calibri"/>
          <w:sz w:val="22"/>
          <w:szCs w:val="22"/>
        </w:rPr>
      </w:pPr>
    </w:p>
    <w:p w14:paraId="111A4B78" w14:textId="6E6F2298" w:rsidR="00A03958" w:rsidRDefault="00A03958" w:rsidP="00A03958">
      <w:pPr>
        <w:pStyle w:val="Default"/>
        <w:rPr>
          <w:rFonts w:ascii="Calibri" w:hAnsi="Calibri" w:cs="Calibri"/>
          <w:sz w:val="22"/>
          <w:szCs w:val="22"/>
        </w:rPr>
      </w:pPr>
      <w:r>
        <w:rPr>
          <w:rFonts w:ascii="Calibri" w:hAnsi="Calibri" w:cs="Calibri"/>
          <w:sz w:val="22"/>
          <w:szCs w:val="22"/>
        </w:rPr>
        <w:t xml:space="preserve">Anoka County Child Care Assistance will refuse to issue an authorization, revoke an existing authorization, stop payment issued, or refuse to pay a bill submitted by a provider if: </w:t>
      </w:r>
    </w:p>
    <w:p w14:paraId="38CDE9B9" w14:textId="2332FC40" w:rsidR="00A03958" w:rsidRDefault="00A03958" w:rsidP="00A03958">
      <w:pPr>
        <w:pStyle w:val="Default"/>
        <w:rPr>
          <w:rFonts w:ascii="Calibri" w:hAnsi="Calibri" w:cs="Calibri"/>
          <w:sz w:val="22"/>
          <w:szCs w:val="22"/>
        </w:rPr>
      </w:pPr>
    </w:p>
    <w:p w14:paraId="4E8C41B6" w14:textId="77777777" w:rsidR="00A03958" w:rsidRDefault="00A03958" w:rsidP="00A03958">
      <w:pPr>
        <w:pStyle w:val="Default"/>
        <w:spacing w:after="37"/>
        <w:rPr>
          <w:rFonts w:ascii="Calibri" w:hAnsi="Calibri" w:cs="Calibri"/>
          <w:sz w:val="22"/>
          <w:szCs w:val="22"/>
        </w:rPr>
      </w:pPr>
      <w:r>
        <w:rPr>
          <w:rFonts w:ascii="Calibri" w:hAnsi="Calibri" w:cs="Calibri"/>
          <w:sz w:val="22"/>
          <w:szCs w:val="22"/>
        </w:rPr>
        <w:t xml:space="preserve">1) The provider admits to intentionally giving the agency materially false information on the provider’s billing </w:t>
      </w:r>
      <w:proofErr w:type="gramStart"/>
      <w:r>
        <w:rPr>
          <w:rFonts w:ascii="Calibri" w:hAnsi="Calibri" w:cs="Calibri"/>
          <w:sz w:val="22"/>
          <w:szCs w:val="22"/>
        </w:rPr>
        <w:t>forms;</w:t>
      </w:r>
      <w:proofErr w:type="gramEnd"/>
      <w:r>
        <w:rPr>
          <w:rFonts w:ascii="Calibri" w:hAnsi="Calibri" w:cs="Calibri"/>
          <w:sz w:val="22"/>
          <w:szCs w:val="22"/>
        </w:rPr>
        <w:t xml:space="preserve"> </w:t>
      </w:r>
    </w:p>
    <w:p w14:paraId="10B84A97" w14:textId="77777777" w:rsidR="00A03958" w:rsidRDefault="00A03958" w:rsidP="00A03958">
      <w:pPr>
        <w:pStyle w:val="Default"/>
        <w:rPr>
          <w:rFonts w:ascii="Calibri" w:hAnsi="Calibri" w:cs="Calibri"/>
          <w:sz w:val="22"/>
          <w:szCs w:val="22"/>
        </w:rPr>
      </w:pPr>
      <w:r>
        <w:rPr>
          <w:rFonts w:ascii="Calibri" w:hAnsi="Calibri" w:cs="Calibri"/>
          <w:sz w:val="22"/>
          <w:szCs w:val="22"/>
        </w:rPr>
        <w:t xml:space="preserve">2) The agency finds by a preponderance of the evidence that the provider intentionally gave the county materially false information on the provider’s billing forms or attendance </w:t>
      </w:r>
      <w:proofErr w:type="gramStart"/>
      <w:r>
        <w:rPr>
          <w:rFonts w:ascii="Calibri" w:hAnsi="Calibri" w:cs="Calibri"/>
          <w:sz w:val="22"/>
          <w:szCs w:val="22"/>
        </w:rPr>
        <w:t>records;</w:t>
      </w:r>
      <w:proofErr w:type="gramEnd"/>
      <w:r>
        <w:rPr>
          <w:rFonts w:ascii="Calibri" w:hAnsi="Calibri" w:cs="Calibri"/>
          <w:sz w:val="22"/>
          <w:szCs w:val="22"/>
        </w:rPr>
        <w:t xml:space="preserve"> </w:t>
      </w:r>
    </w:p>
    <w:p w14:paraId="29ED2AD7" w14:textId="3BA013C0" w:rsidR="00A03958" w:rsidRDefault="00A03958" w:rsidP="00A03958">
      <w:pPr>
        <w:pStyle w:val="Default"/>
        <w:spacing w:after="50"/>
        <w:rPr>
          <w:rFonts w:ascii="Calibri" w:hAnsi="Calibri" w:cs="Calibri"/>
          <w:sz w:val="22"/>
          <w:szCs w:val="22"/>
        </w:rPr>
      </w:pPr>
      <w:r>
        <w:rPr>
          <w:rFonts w:ascii="Calibri" w:hAnsi="Calibri" w:cs="Calibri"/>
          <w:sz w:val="22"/>
          <w:szCs w:val="22"/>
        </w:rPr>
        <w:t>4) The provider is operating after receipt of a licensing order of suspension</w:t>
      </w:r>
      <w:r w:rsidR="00774C9A">
        <w:rPr>
          <w:rFonts w:ascii="Calibri" w:hAnsi="Calibri" w:cs="Calibri"/>
          <w:sz w:val="22"/>
          <w:szCs w:val="22"/>
        </w:rPr>
        <w:t xml:space="preserve">, </w:t>
      </w:r>
      <w:proofErr w:type="gramStart"/>
      <w:r>
        <w:rPr>
          <w:rFonts w:ascii="Calibri" w:hAnsi="Calibri" w:cs="Calibri"/>
          <w:sz w:val="22"/>
          <w:szCs w:val="22"/>
        </w:rPr>
        <w:t>revocation</w:t>
      </w:r>
      <w:proofErr w:type="gramEnd"/>
      <w:r w:rsidR="00774C9A">
        <w:rPr>
          <w:rFonts w:ascii="Calibri" w:hAnsi="Calibri" w:cs="Calibri"/>
          <w:sz w:val="22"/>
          <w:szCs w:val="22"/>
        </w:rPr>
        <w:t xml:space="preserve"> and decertification.</w:t>
      </w:r>
    </w:p>
    <w:p w14:paraId="0A9132D4" w14:textId="77777777" w:rsidR="00A03958" w:rsidRDefault="00A03958" w:rsidP="00A03958">
      <w:pPr>
        <w:pStyle w:val="Default"/>
        <w:spacing w:after="50"/>
        <w:rPr>
          <w:rFonts w:ascii="Calibri" w:hAnsi="Calibri" w:cs="Calibri"/>
          <w:sz w:val="22"/>
          <w:szCs w:val="22"/>
        </w:rPr>
      </w:pPr>
      <w:r>
        <w:rPr>
          <w:rFonts w:ascii="Calibri" w:hAnsi="Calibri" w:cs="Calibri"/>
          <w:sz w:val="22"/>
          <w:szCs w:val="22"/>
        </w:rPr>
        <w:t xml:space="preserve">5) The provider submits false attendance reports or refuses to provide documentation of the child’s attendance immediately upon </w:t>
      </w:r>
      <w:proofErr w:type="gramStart"/>
      <w:r>
        <w:rPr>
          <w:rFonts w:ascii="Calibri" w:hAnsi="Calibri" w:cs="Calibri"/>
          <w:sz w:val="22"/>
          <w:szCs w:val="22"/>
        </w:rPr>
        <w:t>request;</w:t>
      </w:r>
      <w:proofErr w:type="gramEnd"/>
      <w:r>
        <w:rPr>
          <w:rFonts w:ascii="Calibri" w:hAnsi="Calibri" w:cs="Calibri"/>
          <w:sz w:val="22"/>
          <w:szCs w:val="22"/>
        </w:rPr>
        <w:t xml:space="preserve"> </w:t>
      </w:r>
    </w:p>
    <w:p w14:paraId="7F57B5BF" w14:textId="7780C493" w:rsidR="00A03958" w:rsidRDefault="00A03958" w:rsidP="00A03958">
      <w:pPr>
        <w:pStyle w:val="Default"/>
        <w:spacing w:after="50"/>
        <w:rPr>
          <w:rFonts w:ascii="Calibri" w:hAnsi="Calibri" w:cs="Calibri"/>
          <w:sz w:val="22"/>
          <w:szCs w:val="22"/>
        </w:rPr>
      </w:pPr>
      <w:r>
        <w:rPr>
          <w:rFonts w:ascii="Calibri" w:hAnsi="Calibri" w:cs="Calibri"/>
          <w:sz w:val="22"/>
          <w:szCs w:val="22"/>
        </w:rPr>
        <w:t xml:space="preserve">6) The provider gives false childcare price information; and/or </w:t>
      </w:r>
    </w:p>
    <w:p w14:paraId="62E44C35" w14:textId="4981E8D1" w:rsidR="00A03958" w:rsidRDefault="00A03958" w:rsidP="00A03958">
      <w:pPr>
        <w:pStyle w:val="Default"/>
        <w:rPr>
          <w:rFonts w:ascii="Calibri" w:hAnsi="Calibri" w:cs="Calibri"/>
          <w:sz w:val="22"/>
          <w:szCs w:val="22"/>
        </w:rPr>
      </w:pPr>
      <w:r>
        <w:rPr>
          <w:rFonts w:ascii="Calibri" w:hAnsi="Calibri" w:cs="Calibri"/>
          <w:sz w:val="22"/>
          <w:szCs w:val="22"/>
        </w:rPr>
        <w:t xml:space="preserve">7) The provider fails to </w:t>
      </w:r>
      <w:proofErr w:type="gramStart"/>
      <w:r>
        <w:rPr>
          <w:rFonts w:ascii="Calibri" w:hAnsi="Calibri" w:cs="Calibri"/>
          <w:sz w:val="22"/>
          <w:szCs w:val="22"/>
        </w:rPr>
        <w:t>reports</w:t>
      </w:r>
      <w:proofErr w:type="gramEnd"/>
      <w:r>
        <w:rPr>
          <w:rFonts w:ascii="Calibri" w:hAnsi="Calibri" w:cs="Calibri"/>
          <w:sz w:val="22"/>
          <w:szCs w:val="22"/>
        </w:rPr>
        <w:t xml:space="preserve"> decreases in a child’s attendance. A provider must report on the billing form when a child’s attendance in childcare falls to less than half of the child’s authorized hours or days for a four-week period. </w:t>
      </w:r>
    </w:p>
    <w:p w14:paraId="6B4C75C7" w14:textId="77777777" w:rsidR="00A03958" w:rsidRDefault="00A03958" w:rsidP="00A03958">
      <w:pPr>
        <w:pStyle w:val="Default"/>
        <w:rPr>
          <w:rFonts w:ascii="Calibri" w:hAnsi="Calibri" w:cs="Calibri"/>
          <w:sz w:val="22"/>
          <w:szCs w:val="22"/>
        </w:rPr>
      </w:pPr>
    </w:p>
    <w:p w14:paraId="42A4F7EE" w14:textId="77777777" w:rsidR="00A03958" w:rsidRDefault="00A03958" w:rsidP="00A03958">
      <w:pPr>
        <w:pStyle w:val="Default"/>
        <w:rPr>
          <w:rFonts w:ascii="Calibri" w:hAnsi="Calibri" w:cs="Calibri"/>
          <w:sz w:val="22"/>
          <w:szCs w:val="22"/>
        </w:rPr>
      </w:pPr>
      <w:r>
        <w:rPr>
          <w:rFonts w:ascii="Calibri" w:hAnsi="Calibri" w:cs="Calibri"/>
          <w:sz w:val="22"/>
          <w:szCs w:val="22"/>
        </w:rPr>
        <w:t xml:space="preserve">Under circumstances listed above after numbers 5, 6 and/or 7 above, Anoka County Child Care Assistance will withhold providers’ payments as follows for a period of up to three months beyond the time the condition(s) has been corrected: one month for the first occurrence, two months for the second occurrence, and three months for each additional occurrence. </w:t>
      </w:r>
    </w:p>
    <w:p w14:paraId="4DBF4970" w14:textId="77777777" w:rsidR="00A03958" w:rsidRDefault="00A03958" w:rsidP="00A03958">
      <w:pPr>
        <w:pStyle w:val="Default"/>
        <w:rPr>
          <w:sz w:val="22"/>
          <w:szCs w:val="22"/>
        </w:rPr>
      </w:pPr>
      <w:r>
        <w:rPr>
          <w:rFonts w:ascii="Calibri" w:hAnsi="Calibri" w:cs="Calibri"/>
          <w:sz w:val="22"/>
          <w:szCs w:val="22"/>
        </w:rPr>
        <w:t xml:space="preserve">Policies related to fraud disqualification still apply. In instances where a provider is suspected of willfully or intentionally withholding, concealing, or misrepresenting information for the purpose of receiving or attempting to receive more benefits than they are eligible to receive or to help another receive or to attempt to receive more benefits than the person is entitled to, agency policy will be followed in referring by fraud. </w:t>
      </w:r>
    </w:p>
    <w:p w14:paraId="0538D325" w14:textId="77777777" w:rsidR="00A03958" w:rsidRDefault="00A03958" w:rsidP="00A03958">
      <w:pPr>
        <w:pStyle w:val="Default"/>
        <w:rPr>
          <w:rFonts w:ascii="Calibri" w:hAnsi="Calibri" w:cs="Calibri"/>
          <w:sz w:val="22"/>
          <w:szCs w:val="22"/>
        </w:rPr>
      </w:pPr>
      <w:r>
        <w:rPr>
          <w:rFonts w:ascii="Calibri" w:hAnsi="Calibri" w:cs="Calibri"/>
          <w:sz w:val="22"/>
          <w:szCs w:val="22"/>
        </w:rPr>
        <w:t xml:space="preserve">If you have any questions regarding these policies, please contact </w:t>
      </w:r>
    </w:p>
    <w:p w14:paraId="03EDC72B" w14:textId="7008F6D9" w:rsidR="00B8031D" w:rsidRPr="00A03958" w:rsidRDefault="00A03958" w:rsidP="00A03958">
      <w:pPr>
        <w:pStyle w:val="Default"/>
        <w:rPr>
          <w:rFonts w:ascii="Calibri" w:hAnsi="Calibri" w:cs="Calibri"/>
          <w:sz w:val="22"/>
          <w:szCs w:val="22"/>
        </w:rPr>
      </w:pPr>
      <w:r>
        <w:rPr>
          <w:rFonts w:ascii="Calibri" w:hAnsi="Calibri" w:cs="Calibri"/>
          <w:sz w:val="22"/>
          <w:szCs w:val="22"/>
        </w:rPr>
        <w:t xml:space="preserve">Anoka County Child Care Assistance at 763-324-2350. </w:t>
      </w:r>
    </w:p>
    <w:p w14:paraId="0FA50B4E" w14:textId="77777777" w:rsidR="0063334F" w:rsidRDefault="0063334F">
      <w:pPr>
        <w:tabs>
          <w:tab w:val="left" w:pos="-1440"/>
          <w:tab w:val="left" w:pos="-720"/>
          <w:tab w:val="left" w:pos="360"/>
          <w:tab w:val="left" w:pos="960"/>
          <w:tab w:val="left" w:pos="5160"/>
          <w:tab w:val="right" w:pos="9360"/>
        </w:tabs>
      </w:pPr>
    </w:p>
    <w:p w14:paraId="7A1C3774" w14:textId="691C3828" w:rsidR="00FA6BA7" w:rsidRDefault="00FA6BA7">
      <w:pPr>
        <w:tabs>
          <w:tab w:val="right" w:pos="9360"/>
        </w:tabs>
        <w:rPr>
          <w:sz w:val="18"/>
        </w:rPr>
      </w:pPr>
    </w:p>
    <w:p w14:paraId="2788552D" w14:textId="6FF43D25" w:rsidR="00B8031D" w:rsidRPr="00575729" w:rsidRDefault="00575729" w:rsidP="00B8031D">
      <w:pPr>
        <w:tabs>
          <w:tab w:val="right" w:pos="9360"/>
        </w:tabs>
        <w:rPr>
          <w:b/>
          <w:bCs/>
          <w:sz w:val="28"/>
          <w:szCs w:val="28"/>
        </w:rPr>
      </w:pPr>
      <w:r w:rsidRPr="00575729">
        <w:rPr>
          <w:b/>
          <w:bCs/>
          <w:sz w:val="28"/>
          <w:szCs w:val="28"/>
        </w:rPr>
        <w:t xml:space="preserve">********This is an annual notice </w:t>
      </w:r>
      <w:r>
        <w:rPr>
          <w:b/>
          <w:bCs/>
          <w:sz w:val="28"/>
          <w:szCs w:val="28"/>
        </w:rPr>
        <w:t>sent</w:t>
      </w:r>
      <w:r w:rsidRPr="00575729">
        <w:rPr>
          <w:b/>
          <w:bCs/>
          <w:sz w:val="28"/>
          <w:szCs w:val="28"/>
        </w:rPr>
        <w:t xml:space="preserve"> out to ALL Programs **********</w:t>
      </w:r>
    </w:p>
    <w:p w14:paraId="343878E3" w14:textId="77777777" w:rsidR="00B8031D" w:rsidRDefault="00B8031D" w:rsidP="00B8031D">
      <w:pPr>
        <w:tabs>
          <w:tab w:val="right" w:pos="9360"/>
        </w:tabs>
        <w:rPr>
          <w:sz w:val="18"/>
        </w:rPr>
      </w:pPr>
    </w:p>
    <w:p w14:paraId="758278A0" w14:textId="77777777" w:rsidR="00F0575D" w:rsidRDefault="00F0575D" w:rsidP="00035953">
      <w:pPr>
        <w:tabs>
          <w:tab w:val="right" w:pos="9360"/>
        </w:tabs>
      </w:pPr>
      <w:r>
        <w:rPr>
          <w:sz w:val="18"/>
        </w:rPr>
        <w:t>This information will be made available in other formats if requested per ADA requirements.</w:t>
      </w:r>
    </w:p>
    <w:sectPr w:rsidR="00F0575D">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pgMar w:top="1020" w:right="1440" w:bottom="816" w:left="1440" w:header="54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6134E" w14:textId="77777777" w:rsidR="00503B73" w:rsidRDefault="00503B73" w:rsidP="00F0575D">
      <w:r>
        <w:separator/>
      </w:r>
    </w:p>
  </w:endnote>
  <w:endnote w:type="continuationSeparator" w:id="0">
    <w:p w14:paraId="08468B61" w14:textId="77777777" w:rsidR="00503B73" w:rsidRDefault="00503B73" w:rsidP="00F0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5EA2" w14:textId="77777777" w:rsidR="00F0575D" w:rsidRDefault="00F0575D">
    <w:pPr>
      <w:tabs>
        <w:tab w:val="center" w:pos="4680"/>
      </w:tabs>
      <w:ind w:left="-240"/>
      <w:jc w:val="both"/>
      <w:rPr>
        <w:rFonts w:ascii="CG Times" w:hAnsi="CG Times"/>
        <w:sz w:val="22"/>
      </w:rPr>
    </w:pPr>
    <w:r>
      <w:rPr>
        <w:rFonts w:ascii="CG Times" w:hAnsi="CG Times"/>
        <w:b/>
        <w:sz w:val="22"/>
      </w:rPr>
      <w:tab/>
    </w:r>
    <w:r>
      <w:rPr>
        <w:rFonts w:ascii="CG Times" w:hAnsi="CG Times"/>
        <w:b/>
        <w:sz w:val="18"/>
      </w:rPr>
      <w:t>Affirmative Action / Equal Opportunity Employer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A6E2" w14:textId="77777777" w:rsidR="00F0575D" w:rsidRDefault="00F0575D">
    <w:pPr>
      <w:tabs>
        <w:tab w:val="center" w:pos="4680"/>
      </w:tabs>
      <w:spacing w:line="0" w:lineRule="atLeast"/>
      <w:ind w:left="-240"/>
      <w:jc w:val="both"/>
      <w:rPr>
        <w:rFonts w:ascii="CG Times" w:hAnsi="CG Times"/>
        <w:sz w:val="22"/>
      </w:rPr>
    </w:pPr>
    <w:r>
      <w:rPr>
        <w:rFonts w:ascii="CG Times" w:hAnsi="CG Times"/>
        <w:b/>
        <w:sz w:val="22"/>
      </w:rPr>
      <w:tab/>
    </w:r>
    <w:r>
      <w:rPr>
        <w:rFonts w:ascii="CG Times" w:hAnsi="CG Times"/>
        <w:b/>
        <w:sz w:val="18"/>
      </w:rPr>
      <w:t>Affirmative Action /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2767" w14:textId="77777777" w:rsidR="00503B73" w:rsidRDefault="00503B73" w:rsidP="00F0575D">
      <w:r>
        <w:separator/>
      </w:r>
    </w:p>
  </w:footnote>
  <w:footnote w:type="continuationSeparator" w:id="0">
    <w:p w14:paraId="43DE4250" w14:textId="77777777" w:rsidR="00503B73" w:rsidRDefault="00503B73" w:rsidP="00F05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D2F9" w14:textId="77777777" w:rsidR="00F0575D" w:rsidRDefault="00F0575D">
    <w:pPr>
      <w:tabs>
        <w:tab w:val="left" w:pos="-960"/>
        <w:tab w:val="left" w:pos="360"/>
        <w:tab w:val="left" w:pos="960"/>
        <w:tab w:val="left" w:pos="5160"/>
        <w:tab w:val="right" w:pos="96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C50D" w14:textId="77777777" w:rsidR="00F0575D" w:rsidRDefault="00F0575D">
    <w:pPr>
      <w:tabs>
        <w:tab w:val="left" w:pos="-960"/>
        <w:tab w:val="left" w:pos="360"/>
        <w:tab w:val="left" w:pos="960"/>
        <w:tab w:val="left" w:pos="5160"/>
        <w:tab w:val="right" w:pos="9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A234C"/>
    <w:multiLevelType w:val="hybridMultilevel"/>
    <w:tmpl w:val="1FAC4E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DA"/>
    <w:rsid w:val="00035953"/>
    <w:rsid w:val="00131FDA"/>
    <w:rsid w:val="001E339C"/>
    <w:rsid w:val="00240880"/>
    <w:rsid w:val="00251606"/>
    <w:rsid w:val="00254B86"/>
    <w:rsid w:val="002676F3"/>
    <w:rsid w:val="003D28BC"/>
    <w:rsid w:val="00503B73"/>
    <w:rsid w:val="00512B11"/>
    <w:rsid w:val="00575729"/>
    <w:rsid w:val="00625750"/>
    <w:rsid w:val="0063334F"/>
    <w:rsid w:val="00681BA9"/>
    <w:rsid w:val="00707986"/>
    <w:rsid w:val="00772C10"/>
    <w:rsid w:val="00774C9A"/>
    <w:rsid w:val="00830475"/>
    <w:rsid w:val="00887775"/>
    <w:rsid w:val="009813B5"/>
    <w:rsid w:val="009C5A07"/>
    <w:rsid w:val="00A03958"/>
    <w:rsid w:val="00A271F8"/>
    <w:rsid w:val="00A60093"/>
    <w:rsid w:val="00A8479E"/>
    <w:rsid w:val="00B8031D"/>
    <w:rsid w:val="00C361ED"/>
    <w:rsid w:val="00CA2568"/>
    <w:rsid w:val="00D4050B"/>
    <w:rsid w:val="00F0575D"/>
    <w:rsid w:val="00F518C9"/>
    <w:rsid w:val="00FA6BA7"/>
    <w:rsid w:val="00FE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020D4"/>
  <w15:docId w15:val="{DA1489BE-ACBC-4F24-828A-6EA95623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ffidavit">
    <w:name w:val="Affidavit"/>
  </w:style>
  <w:style w:type="character" w:customStyle="1" w:styleId="Paternity">
    <w:name w:val="Paternity"/>
  </w:style>
  <w:style w:type="character" w:customStyle="1" w:styleId="letter">
    <w:name w:val="letter"/>
  </w:style>
  <w:style w:type="paragraph" w:styleId="BalloonText">
    <w:name w:val="Balloon Text"/>
    <w:basedOn w:val="Normal"/>
    <w:link w:val="BalloonTextChar"/>
    <w:uiPriority w:val="99"/>
    <w:semiHidden/>
    <w:unhideWhenUsed/>
    <w:rsid w:val="00887775"/>
    <w:rPr>
      <w:rFonts w:ascii="Tahoma" w:hAnsi="Tahoma" w:cs="Tahoma"/>
      <w:sz w:val="16"/>
      <w:szCs w:val="16"/>
    </w:rPr>
  </w:style>
  <w:style w:type="character" w:customStyle="1" w:styleId="BalloonTextChar">
    <w:name w:val="Balloon Text Char"/>
    <w:basedOn w:val="DefaultParagraphFont"/>
    <w:link w:val="BalloonText"/>
    <w:uiPriority w:val="99"/>
    <w:semiHidden/>
    <w:rsid w:val="00887775"/>
    <w:rPr>
      <w:rFonts w:ascii="Tahoma" w:hAnsi="Tahoma" w:cs="Tahoma"/>
      <w:sz w:val="16"/>
      <w:szCs w:val="16"/>
    </w:rPr>
  </w:style>
  <w:style w:type="paragraph" w:styleId="ListParagraph">
    <w:name w:val="List Paragraph"/>
    <w:basedOn w:val="Normal"/>
    <w:uiPriority w:val="34"/>
    <w:qFormat/>
    <w:rsid w:val="00FA6BA7"/>
    <w:pPr>
      <w:ind w:left="720"/>
      <w:contextualSpacing/>
    </w:pPr>
  </w:style>
  <w:style w:type="paragraph" w:customStyle="1" w:styleId="Default">
    <w:name w:val="Default"/>
    <w:rsid w:val="00A0395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386</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Letterhead (Client)</vt:lpstr>
    </vt:vector>
  </TitlesOfParts>
  <Company>Anoka County</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(Client)</dc:title>
  <dc:creator>Linda Heiple</dc:creator>
  <dc:description>Letterhead that merges client name and address.</dc:description>
  <cp:lastModifiedBy>Terri Hoffman</cp:lastModifiedBy>
  <cp:revision>6</cp:revision>
  <cp:lastPrinted>2020-03-04T14:08:00Z</cp:lastPrinted>
  <dcterms:created xsi:type="dcterms:W3CDTF">2021-08-31T20:31:00Z</dcterms:created>
  <dcterms:modified xsi:type="dcterms:W3CDTF">2022-03-30T14:56:00Z</dcterms:modified>
  <cp:category>Misc.</cp:category>
</cp:coreProperties>
</file>